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B93BCA" w:rsidRDefault="00B93BCA">
      <w:pPr>
        <w:widowControl w:val="0"/>
        <w:pBdr>
          <w:top w:val="nil"/>
          <w:left w:val="nil"/>
          <w:bottom w:val="nil"/>
          <w:right w:val="nil"/>
          <w:between w:val="nil"/>
        </w:pBdr>
        <w:spacing w:after="0"/>
      </w:pPr>
    </w:p>
    <w:p w14:paraId="00000002" w14:textId="77777777" w:rsidR="00B93BCA" w:rsidRDefault="00B93BCA">
      <w:pPr>
        <w:widowControl w:val="0"/>
        <w:pBdr>
          <w:top w:val="nil"/>
          <w:left w:val="nil"/>
          <w:bottom w:val="nil"/>
          <w:right w:val="nil"/>
          <w:between w:val="nil"/>
        </w:pBdr>
        <w:spacing w:after="0"/>
      </w:pPr>
    </w:p>
    <w:p w14:paraId="00000003" w14:textId="77777777" w:rsidR="00B93BCA" w:rsidRDefault="003C7919">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5</w:t>
      </w:r>
    </w:p>
    <w:p w14:paraId="00000004" w14:textId="1C4A4AEA" w:rsidR="00B93BCA" w:rsidRDefault="003C7919">
      <w:pPr>
        <w:keepNext/>
        <w:jc w:val="right"/>
        <w:rPr>
          <w:rFonts w:ascii="Times New Roman" w:eastAsia="Times New Roman" w:hAnsi="Times New Roman" w:cs="Times New Roman"/>
          <w:b/>
          <w:sz w:val="24"/>
          <w:szCs w:val="24"/>
        </w:rPr>
      </w:pPr>
      <w:bookmarkStart w:id="1" w:name="_heading=h.30j0zll" w:colFirst="0" w:colLast="0"/>
      <w:bookmarkEnd w:id="1"/>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ПОП по профессии </w:t>
      </w:r>
      <w:r>
        <w:rPr>
          <w:rFonts w:ascii="Times New Roman" w:eastAsia="Times New Roman" w:hAnsi="Times New Roman" w:cs="Times New Roman"/>
          <w:b/>
          <w:sz w:val="24"/>
          <w:szCs w:val="24"/>
        </w:rPr>
        <w:br/>
        <w:t>26.01.03 Слесарь-монтажник судовой</w:t>
      </w:r>
    </w:p>
    <w:p w14:paraId="00000005" w14:textId="77777777" w:rsidR="00B93BCA" w:rsidRDefault="00B93BCA">
      <w:pPr>
        <w:keepNext/>
        <w:jc w:val="right"/>
        <w:rPr>
          <w:rFonts w:ascii="Times New Roman" w:eastAsia="Times New Roman" w:hAnsi="Times New Roman" w:cs="Times New Roman"/>
          <w:b/>
          <w:sz w:val="24"/>
          <w:szCs w:val="24"/>
        </w:rPr>
      </w:pPr>
      <w:bookmarkStart w:id="2" w:name="_heading=h.oymd4s5up233" w:colFirst="0" w:colLast="0"/>
      <w:bookmarkEnd w:id="2"/>
    </w:p>
    <w:p w14:paraId="00000006" w14:textId="77777777" w:rsidR="00B93BCA" w:rsidRDefault="00B93BCA">
      <w:pPr>
        <w:keepNext/>
        <w:jc w:val="right"/>
        <w:rPr>
          <w:rFonts w:ascii="Times New Roman" w:eastAsia="Times New Roman" w:hAnsi="Times New Roman" w:cs="Times New Roman"/>
          <w:b/>
          <w:sz w:val="24"/>
          <w:szCs w:val="24"/>
        </w:rPr>
      </w:pPr>
    </w:p>
    <w:p w14:paraId="00000007" w14:textId="77777777" w:rsidR="00B93BCA" w:rsidRDefault="00B93BCA">
      <w:pPr>
        <w:spacing w:after="384" w:line="265" w:lineRule="auto"/>
        <w:ind w:left="276" w:right="288" w:hanging="10"/>
        <w:jc w:val="right"/>
        <w:rPr>
          <w:rFonts w:ascii="Times New Roman" w:eastAsia="Times New Roman" w:hAnsi="Times New Roman" w:cs="Times New Roman"/>
          <w:color w:val="000000"/>
          <w:sz w:val="24"/>
          <w:szCs w:val="24"/>
        </w:rPr>
      </w:pPr>
    </w:p>
    <w:p w14:paraId="00000008" w14:textId="77777777" w:rsidR="00B93BCA" w:rsidRDefault="00B93BCA">
      <w:pPr>
        <w:spacing w:after="384" w:line="265" w:lineRule="auto"/>
        <w:ind w:left="276" w:right="288" w:hanging="10"/>
        <w:jc w:val="right"/>
        <w:rPr>
          <w:rFonts w:ascii="Times New Roman" w:eastAsia="Times New Roman" w:hAnsi="Times New Roman" w:cs="Times New Roman"/>
          <w:color w:val="000000"/>
          <w:sz w:val="24"/>
          <w:szCs w:val="24"/>
        </w:rPr>
      </w:pPr>
    </w:p>
    <w:p w14:paraId="00000009" w14:textId="77777777" w:rsidR="00B93BCA" w:rsidRDefault="00B93BCA">
      <w:pPr>
        <w:spacing w:after="384" w:line="265" w:lineRule="auto"/>
        <w:ind w:left="276" w:right="288" w:hanging="10"/>
        <w:jc w:val="right"/>
        <w:rPr>
          <w:rFonts w:ascii="Times New Roman" w:eastAsia="Times New Roman" w:hAnsi="Times New Roman" w:cs="Times New Roman"/>
          <w:color w:val="000000"/>
          <w:sz w:val="24"/>
          <w:szCs w:val="24"/>
        </w:rPr>
      </w:pPr>
    </w:p>
    <w:p w14:paraId="0000000A" w14:textId="77777777" w:rsidR="00B93BCA" w:rsidRDefault="00B93BCA">
      <w:pPr>
        <w:spacing w:after="384" w:line="265" w:lineRule="auto"/>
        <w:ind w:left="276" w:right="288" w:hanging="10"/>
        <w:jc w:val="right"/>
        <w:rPr>
          <w:rFonts w:ascii="Times New Roman" w:eastAsia="Times New Roman" w:hAnsi="Times New Roman" w:cs="Times New Roman"/>
          <w:color w:val="000000"/>
          <w:sz w:val="24"/>
          <w:szCs w:val="24"/>
        </w:rPr>
      </w:pPr>
    </w:p>
    <w:p w14:paraId="0000000B" w14:textId="77777777" w:rsidR="00B93BCA" w:rsidRDefault="003C7919">
      <w:pPr>
        <w:spacing w:after="5" w:line="265" w:lineRule="auto"/>
        <w:ind w:left="154" w:right="173" w:hanging="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ПРИМЕРНАЯ РАБОЧАЯ ПРОГРАММА ВОСПИТАНИЯ</w:t>
      </w:r>
      <w:r>
        <w:rPr>
          <w:rFonts w:ascii="Times New Roman" w:eastAsia="Times New Roman" w:hAnsi="Times New Roman" w:cs="Times New Roman"/>
          <w:b/>
          <w:color w:val="000000"/>
          <w:sz w:val="24"/>
          <w:szCs w:val="24"/>
        </w:rPr>
        <w:br/>
      </w:r>
    </w:p>
    <w:p w14:paraId="0000000C"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0D" w14:textId="77777777" w:rsidR="00B93BCA" w:rsidRDefault="003C7919">
      <w:pPr>
        <w:pBdr>
          <w:top w:val="nil"/>
          <w:left w:val="nil"/>
          <w:bottom w:val="nil"/>
          <w:right w:val="nil"/>
          <w:between w:val="nil"/>
        </w:pBdr>
        <w:spacing w:after="5" w:line="265" w:lineRule="auto"/>
        <w:ind w:left="154" w:right="173"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Примерная рабочая программа воспитания разрабатывается </w:t>
      </w:r>
      <w:r>
        <w:rPr>
          <w:rFonts w:ascii="Times New Roman" w:eastAsia="Times New Roman" w:hAnsi="Times New Roman" w:cs="Times New Roman"/>
          <w:sz w:val="24"/>
          <w:szCs w:val="24"/>
        </w:rPr>
        <w:br/>
        <w:t>на основе примерной программы воспитания по УГПС 26.00.00 Техника и технологии</w:t>
      </w:r>
    </w:p>
    <w:p w14:paraId="2F6C7624" w14:textId="77777777" w:rsidR="00F730AC" w:rsidRDefault="003C7919">
      <w:pPr>
        <w:pBdr>
          <w:top w:val="nil"/>
          <w:left w:val="nil"/>
          <w:bottom w:val="nil"/>
          <w:right w:val="nil"/>
          <w:between w:val="nil"/>
        </w:pBdr>
        <w:spacing w:after="5" w:line="265" w:lineRule="auto"/>
        <w:ind w:left="154" w:right="173"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кораблестроения и водного транспорта</w:t>
      </w:r>
      <w:r w:rsidRPr="00821606">
        <w:rPr>
          <w:rFonts w:ascii="Times New Roman" w:eastAsia="Times New Roman" w:hAnsi="Times New Roman" w:cs="Times New Roman"/>
          <w:sz w:val="24"/>
          <w:szCs w:val="24"/>
        </w:rPr>
        <w:t xml:space="preserve">, </w:t>
      </w:r>
      <w:proofErr w:type="gramStart"/>
      <w:r w:rsidRPr="00821606">
        <w:rPr>
          <w:rFonts w:ascii="Times New Roman" w:eastAsia="Times New Roman" w:hAnsi="Times New Roman" w:cs="Times New Roman"/>
          <w:sz w:val="24"/>
          <w:szCs w:val="24"/>
        </w:rPr>
        <w:t>одобренной</w:t>
      </w:r>
      <w:proofErr w:type="gramEnd"/>
      <w:r w:rsidRPr="00821606">
        <w:rPr>
          <w:rFonts w:ascii="Times New Roman" w:eastAsia="Times New Roman" w:hAnsi="Times New Roman" w:cs="Times New Roman"/>
          <w:sz w:val="24"/>
          <w:szCs w:val="24"/>
        </w:rPr>
        <w:t xml:space="preserve"> </w:t>
      </w:r>
      <w:r w:rsidR="00B314A8">
        <w:rPr>
          <w:rFonts w:ascii="Times New Roman" w:eastAsia="Times New Roman" w:hAnsi="Times New Roman" w:cs="Times New Roman"/>
          <w:sz w:val="24"/>
          <w:szCs w:val="24"/>
        </w:rPr>
        <w:t>решением</w:t>
      </w:r>
      <w:r w:rsidR="00F730AC">
        <w:rPr>
          <w:rFonts w:ascii="Times New Roman" w:eastAsia="Times New Roman" w:hAnsi="Times New Roman" w:cs="Times New Roman"/>
          <w:sz w:val="24"/>
          <w:szCs w:val="24"/>
        </w:rPr>
        <w:t xml:space="preserve"> </w:t>
      </w:r>
      <w:r w:rsidRPr="00821606">
        <w:rPr>
          <w:rFonts w:ascii="Times New Roman" w:eastAsia="Times New Roman" w:hAnsi="Times New Roman" w:cs="Times New Roman"/>
          <w:sz w:val="24"/>
          <w:szCs w:val="24"/>
        </w:rPr>
        <w:t xml:space="preserve">ФУМО </w:t>
      </w:r>
      <w:r w:rsidR="00F730AC">
        <w:rPr>
          <w:rFonts w:ascii="Times New Roman" w:eastAsia="Times New Roman" w:hAnsi="Times New Roman" w:cs="Times New Roman"/>
          <w:sz w:val="24"/>
          <w:szCs w:val="24"/>
        </w:rPr>
        <w:t xml:space="preserve">СПО </w:t>
      </w:r>
    </w:p>
    <w:p w14:paraId="0000000E" w14:textId="6EFD1F03" w:rsidR="00B93BCA" w:rsidRDefault="003C7919">
      <w:pPr>
        <w:pBdr>
          <w:top w:val="nil"/>
          <w:left w:val="nil"/>
          <w:bottom w:val="nil"/>
          <w:right w:val="nil"/>
          <w:between w:val="nil"/>
        </w:pBdr>
        <w:spacing w:after="5" w:line="265" w:lineRule="auto"/>
        <w:ind w:left="154" w:right="173" w:hanging="10"/>
        <w:jc w:val="center"/>
        <w:rPr>
          <w:rFonts w:ascii="Times New Roman" w:eastAsia="Times New Roman" w:hAnsi="Times New Roman" w:cs="Times New Roman"/>
          <w:sz w:val="24"/>
          <w:szCs w:val="24"/>
        </w:rPr>
      </w:pPr>
      <w:bookmarkStart w:id="3" w:name="_GoBack"/>
      <w:bookmarkEnd w:id="3"/>
      <w:proofErr w:type="gramStart"/>
      <w:r w:rsidRPr="00821606">
        <w:rPr>
          <w:rFonts w:ascii="Times New Roman" w:eastAsia="Times New Roman" w:hAnsi="Times New Roman" w:cs="Times New Roman"/>
          <w:sz w:val="24"/>
          <w:szCs w:val="24"/>
        </w:rPr>
        <w:t xml:space="preserve">Протоколом от </w:t>
      </w:r>
      <w:r w:rsidR="00821606" w:rsidRPr="00821606">
        <w:rPr>
          <w:rFonts w:ascii="Times New Roman" w:hAnsi="Times New Roman" w:cs="Times New Roman"/>
          <w:sz w:val="24"/>
          <w:szCs w:val="24"/>
        </w:rPr>
        <w:t>31.08.2023 № 3/23-СПО</w:t>
      </w:r>
      <w:r w:rsidR="00821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размещенной в реестре по ссылке: </w:t>
      </w:r>
      <w:hyperlink r:id="rId8">
        <w:r>
          <w:rPr>
            <w:rFonts w:ascii="Times New Roman" w:eastAsia="Times New Roman" w:hAnsi="Times New Roman" w:cs="Times New Roman"/>
            <w:color w:val="0000FF"/>
            <w:sz w:val="24"/>
            <w:szCs w:val="24"/>
            <w:u w:val="single"/>
          </w:rPr>
          <w:t>https://reestrspo.firpo.ru/usefulResource/8</w:t>
        </w:r>
      </w:hyperlink>
      <w:proofErr w:type="gramEnd"/>
    </w:p>
    <w:p w14:paraId="0000000F" w14:textId="77777777" w:rsidR="00B93BCA" w:rsidRDefault="00B93BCA">
      <w:pPr>
        <w:spacing w:after="5" w:line="265" w:lineRule="auto"/>
        <w:ind w:left="154" w:right="173" w:hanging="10"/>
        <w:jc w:val="center"/>
        <w:rPr>
          <w:rFonts w:ascii="Times New Roman" w:eastAsia="Times New Roman" w:hAnsi="Times New Roman" w:cs="Times New Roman"/>
          <w:sz w:val="24"/>
          <w:szCs w:val="24"/>
        </w:rPr>
      </w:pPr>
    </w:p>
    <w:p w14:paraId="00000010" w14:textId="77777777" w:rsidR="00B93BCA" w:rsidRDefault="00B93BCA">
      <w:pPr>
        <w:spacing w:after="5" w:line="265" w:lineRule="auto"/>
        <w:ind w:left="154" w:right="173" w:hanging="10"/>
        <w:jc w:val="center"/>
        <w:rPr>
          <w:rFonts w:ascii="Times New Roman" w:eastAsia="Times New Roman" w:hAnsi="Times New Roman" w:cs="Times New Roman"/>
          <w:b/>
          <w:i/>
          <w:color w:val="FF0000"/>
          <w:sz w:val="24"/>
          <w:szCs w:val="24"/>
        </w:rPr>
      </w:pPr>
    </w:p>
    <w:p w14:paraId="00000011"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2"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3"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4"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5"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6"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7"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8"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9"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A"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B"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C"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D"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E"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1F" w14:textId="77777777" w:rsidR="00B93BCA" w:rsidRDefault="00B93BCA">
      <w:pPr>
        <w:spacing w:after="5" w:line="265" w:lineRule="auto"/>
        <w:ind w:left="154" w:right="173" w:hanging="10"/>
        <w:jc w:val="center"/>
        <w:rPr>
          <w:rFonts w:ascii="Times New Roman" w:eastAsia="Times New Roman" w:hAnsi="Times New Roman" w:cs="Times New Roman"/>
          <w:b/>
          <w:color w:val="000000"/>
          <w:sz w:val="24"/>
          <w:szCs w:val="24"/>
        </w:rPr>
      </w:pPr>
    </w:p>
    <w:p w14:paraId="00000020" w14:textId="77777777" w:rsidR="00B93BCA" w:rsidRDefault="00B93BCA">
      <w:pPr>
        <w:spacing w:after="56" w:line="265" w:lineRule="auto"/>
        <w:ind w:right="302"/>
        <w:rPr>
          <w:rFonts w:ascii="Times New Roman" w:eastAsia="Times New Roman" w:hAnsi="Times New Roman" w:cs="Times New Roman"/>
          <w:color w:val="000000"/>
          <w:sz w:val="24"/>
          <w:szCs w:val="24"/>
        </w:rPr>
      </w:pPr>
    </w:p>
    <w:p w14:paraId="00000022" w14:textId="4312CEBF" w:rsidR="00B93BCA" w:rsidRDefault="003C7919">
      <w:pPr>
        <w:spacing w:after="56" w:line="265" w:lineRule="auto"/>
        <w:ind w:left="276" w:right="302" w:hanging="1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202</w:t>
      </w:r>
      <w:r w:rsidR="005F0863">
        <w:rPr>
          <w:rFonts w:ascii="Times New Roman" w:eastAsia="Times New Roman" w:hAnsi="Times New Roman" w:cs="Times New Roman"/>
          <w:b/>
          <w:color w:val="000000"/>
          <w:sz w:val="24"/>
          <w:szCs w:val="24"/>
        </w:rPr>
        <w:t>5</w:t>
      </w:r>
      <w:r>
        <w:rPr>
          <w:rFonts w:ascii="Times New Roman" w:eastAsia="Times New Roman" w:hAnsi="Times New Roman" w:cs="Times New Roman"/>
          <w:b/>
          <w:color w:val="000000"/>
          <w:sz w:val="24"/>
          <w:szCs w:val="24"/>
        </w:rPr>
        <w:t xml:space="preserve"> г.</w:t>
      </w:r>
    </w:p>
    <w:sectPr w:rsidR="00B93BCA">
      <w:headerReference w:type="default" r:id="rId9"/>
      <w:footerReference w:type="even" r:id="rId10"/>
      <w:footerReference w:type="default" r:id="rId11"/>
      <w:pgSz w:w="11906" w:h="16838"/>
      <w:pgMar w:top="1134" w:right="567"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2F689" w14:textId="77777777" w:rsidR="00B47AF8" w:rsidRDefault="00B47AF8">
      <w:pPr>
        <w:spacing w:after="0" w:line="240" w:lineRule="auto"/>
      </w:pPr>
      <w:r>
        <w:separator/>
      </w:r>
    </w:p>
  </w:endnote>
  <w:endnote w:type="continuationSeparator" w:id="0">
    <w:p w14:paraId="2666C3F6" w14:textId="77777777" w:rsidR="00B47AF8" w:rsidRDefault="00B4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6" w14:textId="77777777" w:rsidR="00B93BCA" w:rsidRDefault="003C7919">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00000027" w14:textId="77777777" w:rsidR="00B93BCA" w:rsidRDefault="00B93BCA">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p w14:paraId="00000028" w14:textId="77777777" w:rsidR="00B93BCA" w:rsidRDefault="00B93B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5" w14:textId="77777777" w:rsidR="00B93BCA" w:rsidRDefault="00B93BCA">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12C7E" w14:textId="77777777" w:rsidR="00B47AF8" w:rsidRDefault="00B47AF8">
      <w:pPr>
        <w:spacing w:after="0" w:line="240" w:lineRule="auto"/>
      </w:pPr>
      <w:r>
        <w:separator/>
      </w:r>
    </w:p>
  </w:footnote>
  <w:footnote w:type="continuationSeparator" w:id="0">
    <w:p w14:paraId="74BD0157" w14:textId="77777777" w:rsidR="00B47AF8" w:rsidRDefault="00B47A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3" w14:textId="00CF2615" w:rsidR="00B93BCA" w:rsidRDefault="003C7919">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F730AC">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0000024" w14:textId="77777777" w:rsidR="00B93BCA" w:rsidRDefault="00B93BCA">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BCA"/>
    <w:rsid w:val="003C7919"/>
    <w:rsid w:val="005F0863"/>
    <w:rsid w:val="00821606"/>
    <w:rsid w:val="009B7889"/>
    <w:rsid w:val="00A1631F"/>
    <w:rsid w:val="00B314A8"/>
    <w:rsid w:val="00B47AF8"/>
    <w:rsid w:val="00B93BCA"/>
    <w:rsid w:val="00CA73F0"/>
    <w:rsid w:val="00F73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7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2">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pBdr>
        <w:top w:val="nil"/>
        <w:left w:val="nil"/>
        <w:bottom w:val="nil"/>
        <w:right w:val="nil"/>
        <w:between w:val="nil"/>
      </w:pBdr>
      <w:spacing w:after="120"/>
      <w:ind w:firstLine="709"/>
      <w:jc w:val="both"/>
    </w:pPr>
    <w:rPr>
      <w:rFonts w:ascii="Times New Roman" w:eastAsia="Times New Roman" w:hAnsi="Times New Roman" w:cs="Times New Roman"/>
      <w:b/>
      <w:color w:val="000000"/>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2"/>
    <w:tblPr>
      <w:tblStyleRowBandSize w:val="1"/>
      <w:tblStyleColBandSize w:val="1"/>
      <w:tblCellMar>
        <w:left w:w="115" w:type="dxa"/>
        <w:right w:w="115" w:type="dxa"/>
      </w:tblCellMar>
    </w:tblPr>
  </w:style>
  <w:style w:type="table" w:customStyle="1" w:styleId="affffff2">
    <w:basedOn w:val="TableNormal2"/>
    <w:tblPr>
      <w:tblStyleRowBandSize w:val="1"/>
      <w:tblStyleColBandSize w:val="1"/>
      <w:tblCellMar>
        <w:left w:w="115" w:type="dxa"/>
        <w:right w:w="115" w:type="dxa"/>
      </w:tblCellMar>
    </w:tblPr>
  </w:style>
  <w:style w:type="table" w:customStyle="1" w:styleId="affffff3">
    <w:basedOn w:val="TableNormal2"/>
    <w:tblPr>
      <w:tblStyleRowBandSize w:val="1"/>
      <w:tblStyleColBandSize w:val="1"/>
      <w:tblCellMar>
        <w:left w:w="115" w:type="dxa"/>
        <w:right w:w="115" w:type="dxa"/>
      </w:tblCellMar>
    </w:tblPr>
  </w:style>
  <w:style w:type="table" w:customStyle="1" w:styleId="affffff4">
    <w:basedOn w:val="TableNormal2"/>
    <w:tblPr>
      <w:tblStyleRowBandSize w:val="1"/>
      <w:tblStyleColBandSize w:val="1"/>
      <w:tblCellMar>
        <w:left w:w="115" w:type="dxa"/>
        <w:right w:w="115" w:type="dxa"/>
      </w:tblCellMar>
    </w:tblPr>
  </w:style>
  <w:style w:type="table" w:customStyle="1" w:styleId="affffff5">
    <w:basedOn w:val="TableNormal2"/>
    <w:tblPr>
      <w:tblStyleRowBandSize w:val="1"/>
      <w:tblStyleColBandSize w:val="1"/>
      <w:tblCellMar>
        <w:left w:w="115" w:type="dxa"/>
        <w:right w:w="115" w:type="dxa"/>
      </w:tblCellMar>
    </w:tblPr>
  </w:style>
  <w:style w:type="table" w:customStyle="1" w:styleId="affffff6">
    <w:basedOn w:val="TableNormal2"/>
    <w:tblPr>
      <w:tblStyleRowBandSize w:val="1"/>
      <w:tblStyleColBandSize w:val="1"/>
      <w:tblCellMar>
        <w:left w:w="115" w:type="dxa"/>
        <w:right w:w="115" w:type="dxa"/>
      </w:tblCellMar>
    </w:tblPr>
  </w:style>
  <w:style w:type="table" w:customStyle="1" w:styleId="affffff7">
    <w:basedOn w:val="TableNormal2"/>
    <w:tblPr>
      <w:tblStyleRowBandSize w:val="1"/>
      <w:tblStyleColBandSize w:val="1"/>
      <w:tblCellMar>
        <w:left w:w="115" w:type="dxa"/>
        <w:right w:w="115" w:type="dxa"/>
      </w:tblCellMar>
    </w:tblPr>
  </w:style>
  <w:style w:type="table" w:customStyle="1" w:styleId="affffff8">
    <w:basedOn w:val="TableNormal2"/>
    <w:tblPr>
      <w:tblStyleRowBandSize w:val="1"/>
      <w:tblStyleColBandSize w:val="1"/>
      <w:tblCellMar>
        <w:left w:w="115" w:type="dxa"/>
        <w:right w:w="115" w:type="dxa"/>
      </w:tblCellMar>
    </w:tblPr>
  </w:style>
  <w:style w:type="table" w:customStyle="1" w:styleId="affffff9">
    <w:basedOn w:val="TableNormal2"/>
    <w:tblPr>
      <w:tblStyleRowBandSize w:val="1"/>
      <w:tblStyleColBandSize w:val="1"/>
      <w:tblCellMar>
        <w:left w:w="115" w:type="dxa"/>
        <w:right w:w="115" w:type="dxa"/>
      </w:tblCellMar>
    </w:tblPr>
  </w:style>
  <w:style w:type="table" w:customStyle="1" w:styleId="affffffa">
    <w:basedOn w:val="TableNormal2"/>
    <w:tblPr>
      <w:tblStyleRowBandSize w:val="1"/>
      <w:tblStyleColBandSize w:val="1"/>
      <w:tblCellMar>
        <w:left w:w="115" w:type="dxa"/>
        <w:right w:w="115" w:type="dxa"/>
      </w:tblCellMar>
    </w:tblPr>
  </w:style>
  <w:style w:type="table" w:customStyle="1" w:styleId="affffffb">
    <w:basedOn w:val="TableNormal2"/>
    <w:tblPr>
      <w:tblStyleRowBandSize w:val="1"/>
      <w:tblStyleColBandSize w:val="1"/>
      <w:tblCellMar>
        <w:left w:w="115" w:type="dxa"/>
        <w:right w:w="115" w:type="dxa"/>
      </w:tblCellMar>
    </w:tblPr>
  </w:style>
  <w:style w:type="table" w:customStyle="1" w:styleId="affffffc">
    <w:basedOn w:val="TableNormal2"/>
    <w:tblPr>
      <w:tblStyleRowBandSize w:val="1"/>
      <w:tblStyleColBandSize w:val="1"/>
      <w:tblCellMar>
        <w:left w:w="115" w:type="dxa"/>
        <w:right w:w="115" w:type="dxa"/>
      </w:tblCellMar>
    </w:tblPr>
  </w:style>
  <w:style w:type="table" w:customStyle="1" w:styleId="affffffd">
    <w:basedOn w:val="TableNormal2"/>
    <w:tblPr>
      <w:tblStyleRowBandSize w:val="1"/>
      <w:tblStyleColBandSize w:val="1"/>
      <w:tblCellMar>
        <w:left w:w="115" w:type="dxa"/>
        <w:right w:w="115" w:type="dxa"/>
      </w:tblCellMar>
    </w:tblPr>
  </w:style>
  <w:style w:type="table" w:customStyle="1" w:styleId="affffffe">
    <w:basedOn w:val="TableNormal2"/>
    <w:tblPr>
      <w:tblStyleRowBandSize w:val="1"/>
      <w:tblStyleColBandSize w:val="1"/>
      <w:tblCellMar>
        <w:left w:w="115" w:type="dxa"/>
        <w:right w:w="115" w:type="dxa"/>
      </w:tblCellMar>
    </w:tblPr>
  </w:style>
  <w:style w:type="table" w:customStyle="1" w:styleId="afffffff">
    <w:basedOn w:val="TableNormal2"/>
    <w:tblPr>
      <w:tblStyleRowBandSize w:val="1"/>
      <w:tblStyleColBandSize w:val="1"/>
      <w:tblCellMar>
        <w:left w:w="115" w:type="dxa"/>
        <w:right w:w="115" w:type="dxa"/>
      </w:tblCellMar>
    </w:tblPr>
  </w:style>
  <w:style w:type="table" w:customStyle="1" w:styleId="afffffff0">
    <w:basedOn w:val="TableNormal2"/>
    <w:tblPr>
      <w:tblStyleRowBandSize w:val="1"/>
      <w:tblStyleColBandSize w:val="1"/>
      <w:tblCellMar>
        <w:left w:w="115" w:type="dxa"/>
        <w:right w:w="115" w:type="dxa"/>
      </w:tblCellMar>
    </w:tblPr>
  </w:style>
  <w:style w:type="table" w:customStyle="1" w:styleId="afffffff1">
    <w:basedOn w:val="TableNormal2"/>
    <w:tblPr>
      <w:tblStyleRowBandSize w:val="1"/>
      <w:tblStyleColBandSize w:val="1"/>
      <w:tblCellMar>
        <w:left w:w="115" w:type="dxa"/>
        <w:right w:w="115" w:type="dxa"/>
      </w:tblCellMar>
    </w:tblPr>
  </w:style>
  <w:style w:type="table" w:customStyle="1" w:styleId="afffffff2">
    <w:basedOn w:val="TableNormal2"/>
    <w:tblPr>
      <w:tblStyleRowBandSize w:val="1"/>
      <w:tblStyleColBandSize w:val="1"/>
      <w:tblCellMar>
        <w:left w:w="115" w:type="dxa"/>
        <w:right w:w="115" w:type="dxa"/>
      </w:tblCellMar>
    </w:tblPr>
  </w:style>
  <w:style w:type="table" w:customStyle="1" w:styleId="afffffff3">
    <w:basedOn w:val="TableNormal2"/>
    <w:tblPr>
      <w:tblStyleRowBandSize w:val="1"/>
      <w:tblStyleColBandSize w:val="1"/>
      <w:tblCellMar>
        <w:left w:w="115" w:type="dxa"/>
        <w:right w:w="115" w:type="dxa"/>
      </w:tblCellMar>
    </w:tblPr>
  </w:style>
  <w:style w:type="table" w:customStyle="1" w:styleId="afffffff4">
    <w:basedOn w:val="TableNormal2"/>
    <w:tblPr>
      <w:tblStyleRowBandSize w:val="1"/>
      <w:tblStyleColBandSize w:val="1"/>
      <w:tblCellMar>
        <w:left w:w="115" w:type="dxa"/>
        <w:right w:w="115" w:type="dxa"/>
      </w:tblCellMar>
    </w:tblPr>
  </w:style>
  <w:style w:type="table" w:customStyle="1" w:styleId="afffffff5">
    <w:basedOn w:val="TableNormal2"/>
    <w:tblPr>
      <w:tblStyleRowBandSize w:val="1"/>
      <w:tblStyleColBandSize w:val="1"/>
      <w:tblCellMar>
        <w:left w:w="115" w:type="dxa"/>
        <w:right w:w="115" w:type="dxa"/>
      </w:tblCellMar>
    </w:tblPr>
  </w:style>
  <w:style w:type="table" w:customStyle="1" w:styleId="afffffff6">
    <w:basedOn w:val="TableNormal2"/>
    <w:tblPr>
      <w:tblStyleRowBandSize w:val="1"/>
      <w:tblStyleColBandSize w:val="1"/>
      <w:tblCellMar>
        <w:left w:w="115" w:type="dxa"/>
        <w:right w:w="115" w:type="dxa"/>
      </w:tblCellMar>
    </w:tblPr>
  </w:style>
  <w:style w:type="table" w:customStyle="1" w:styleId="afffffff7">
    <w:basedOn w:val="TableNormal2"/>
    <w:tblPr>
      <w:tblStyleRowBandSize w:val="1"/>
      <w:tblStyleColBandSize w:val="1"/>
      <w:tblCellMar>
        <w:left w:w="115" w:type="dxa"/>
        <w:right w:w="115" w:type="dxa"/>
      </w:tblCellMar>
    </w:tblPr>
  </w:style>
  <w:style w:type="table" w:customStyle="1" w:styleId="afffffff8">
    <w:basedOn w:val="TableNormal2"/>
    <w:tblPr>
      <w:tblStyleRowBandSize w:val="1"/>
      <w:tblStyleColBandSize w:val="1"/>
      <w:tblCellMar>
        <w:left w:w="115" w:type="dxa"/>
        <w:right w:w="115" w:type="dxa"/>
      </w:tblCellMar>
    </w:tblPr>
  </w:style>
  <w:style w:type="table" w:customStyle="1" w:styleId="afffffff9">
    <w:basedOn w:val="TableNormal2"/>
    <w:tblPr>
      <w:tblStyleRowBandSize w:val="1"/>
      <w:tblStyleColBandSize w:val="1"/>
      <w:tblCellMar>
        <w:left w:w="115" w:type="dxa"/>
        <w:right w:w="115" w:type="dxa"/>
      </w:tblCellMar>
    </w:tblPr>
  </w:style>
  <w:style w:type="table" w:customStyle="1" w:styleId="afffffffa">
    <w:basedOn w:val="TableNormal2"/>
    <w:tblPr>
      <w:tblStyleRowBandSize w:val="1"/>
      <w:tblStyleColBandSize w:val="1"/>
      <w:tblCellMar>
        <w:left w:w="115" w:type="dxa"/>
        <w:right w:w="115" w:type="dxa"/>
      </w:tblCellMar>
    </w:tblPr>
  </w:style>
  <w:style w:type="table" w:customStyle="1" w:styleId="afffffffb">
    <w:basedOn w:val="TableNormal2"/>
    <w:tblPr>
      <w:tblStyleRowBandSize w:val="1"/>
      <w:tblStyleColBandSize w:val="1"/>
      <w:tblCellMar>
        <w:left w:w="115" w:type="dxa"/>
        <w:right w:w="115" w:type="dxa"/>
      </w:tblCellMar>
    </w:tblPr>
  </w:style>
  <w:style w:type="table" w:customStyle="1" w:styleId="afffffffc">
    <w:basedOn w:val="TableNormal2"/>
    <w:tblPr>
      <w:tblStyleRowBandSize w:val="1"/>
      <w:tblStyleColBandSize w:val="1"/>
      <w:tblCellMar>
        <w:left w:w="115" w:type="dxa"/>
        <w:right w:w="115" w:type="dxa"/>
      </w:tblCellMar>
    </w:tblPr>
  </w:style>
  <w:style w:type="table" w:customStyle="1" w:styleId="afffffffd">
    <w:basedOn w:val="TableNormal2"/>
    <w:tblPr>
      <w:tblStyleRowBandSize w:val="1"/>
      <w:tblStyleColBandSize w:val="1"/>
      <w:tblCellMar>
        <w:left w:w="115" w:type="dxa"/>
        <w:right w:w="115" w:type="dxa"/>
      </w:tblCellMar>
    </w:tblPr>
  </w:style>
  <w:style w:type="table" w:customStyle="1" w:styleId="afffffffe">
    <w:basedOn w:val="TableNormal2"/>
    <w:tblPr>
      <w:tblStyleRowBandSize w:val="1"/>
      <w:tblStyleColBandSize w:val="1"/>
      <w:tblCellMar>
        <w:left w:w="115" w:type="dxa"/>
        <w:right w:w="115" w:type="dxa"/>
      </w:tblCellMar>
    </w:tblPr>
  </w:style>
  <w:style w:type="table" w:customStyle="1" w:styleId="affffffff">
    <w:basedOn w:val="TableNormal2"/>
    <w:tblPr>
      <w:tblStyleRowBandSize w:val="1"/>
      <w:tblStyleColBandSize w:val="1"/>
      <w:tblCellMar>
        <w:left w:w="115" w:type="dxa"/>
        <w:right w:w="115" w:type="dxa"/>
      </w:tblCellMar>
    </w:tblPr>
  </w:style>
  <w:style w:type="table" w:customStyle="1" w:styleId="affffffff0">
    <w:basedOn w:val="TableNormal2"/>
    <w:tblPr>
      <w:tblStyleRowBandSize w:val="1"/>
      <w:tblStyleColBandSize w:val="1"/>
      <w:tblCellMar>
        <w:left w:w="115" w:type="dxa"/>
        <w:right w:w="115" w:type="dxa"/>
      </w:tblCellMar>
    </w:tblPr>
  </w:style>
  <w:style w:type="table" w:customStyle="1" w:styleId="affffffff1">
    <w:basedOn w:val="TableNormal2"/>
    <w:tblPr>
      <w:tblStyleRowBandSize w:val="1"/>
      <w:tblStyleColBandSize w:val="1"/>
      <w:tblCellMar>
        <w:left w:w="115" w:type="dxa"/>
        <w:right w:w="115" w:type="dxa"/>
      </w:tblCellMar>
    </w:tblPr>
  </w:style>
  <w:style w:type="table" w:customStyle="1" w:styleId="affffffff2">
    <w:basedOn w:val="TableNormal2"/>
    <w:tblPr>
      <w:tblStyleRowBandSize w:val="1"/>
      <w:tblStyleColBandSize w:val="1"/>
      <w:tblCellMar>
        <w:left w:w="115" w:type="dxa"/>
        <w:right w:w="115" w:type="dxa"/>
      </w:tblCellMar>
    </w:tblPr>
  </w:style>
  <w:style w:type="table" w:customStyle="1" w:styleId="affffffff3">
    <w:basedOn w:val="TableNormal2"/>
    <w:tblPr>
      <w:tblStyleRowBandSize w:val="1"/>
      <w:tblStyleColBandSize w:val="1"/>
      <w:tblCellMar>
        <w:left w:w="115" w:type="dxa"/>
        <w:right w:w="115" w:type="dxa"/>
      </w:tblCellMar>
    </w:tblPr>
  </w:style>
  <w:style w:type="table" w:customStyle="1" w:styleId="affffffff4">
    <w:basedOn w:val="TableNormal2"/>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2">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pBdr>
        <w:top w:val="nil"/>
        <w:left w:val="nil"/>
        <w:bottom w:val="nil"/>
        <w:right w:val="nil"/>
        <w:between w:val="nil"/>
      </w:pBdr>
      <w:spacing w:after="120"/>
      <w:ind w:firstLine="709"/>
      <w:jc w:val="both"/>
    </w:pPr>
    <w:rPr>
      <w:rFonts w:ascii="Times New Roman" w:eastAsia="Times New Roman" w:hAnsi="Times New Roman" w:cs="Times New Roman"/>
      <w:b/>
      <w:color w:val="000000"/>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2"/>
    <w:tblPr>
      <w:tblStyleRowBandSize w:val="1"/>
      <w:tblStyleColBandSize w:val="1"/>
      <w:tblCellMar>
        <w:left w:w="115" w:type="dxa"/>
        <w:right w:w="115" w:type="dxa"/>
      </w:tblCellMar>
    </w:tblPr>
  </w:style>
  <w:style w:type="table" w:customStyle="1" w:styleId="affffff2">
    <w:basedOn w:val="TableNormal2"/>
    <w:tblPr>
      <w:tblStyleRowBandSize w:val="1"/>
      <w:tblStyleColBandSize w:val="1"/>
      <w:tblCellMar>
        <w:left w:w="115" w:type="dxa"/>
        <w:right w:w="115" w:type="dxa"/>
      </w:tblCellMar>
    </w:tblPr>
  </w:style>
  <w:style w:type="table" w:customStyle="1" w:styleId="affffff3">
    <w:basedOn w:val="TableNormal2"/>
    <w:tblPr>
      <w:tblStyleRowBandSize w:val="1"/>
      <w:tblStyleColBandSize w:val="1"/>
      <w:tblCellMar>
        <w:left w:w="115" w:type="dxa"/>
        <w:right w:w="115" w:type="dxa"/>
      </w:tblCellMar>
    </w:tblPr>
  </w:style>
  <w:style w:type="table" w:customStyle="1" w:styleId="affffff4">
    <w:basedOn w:val="TableNormal2"/>
    <w:tblPr>
      <w:tblStyleRowBandSize w:val="1"/>
      <w:tblStyleColBandSize w:val="1"/>
      <w:tblCellMar>
        <w:left w:w="115" w:type="dxa"/>
        <w:right w:w="115" w:type="dxa"/>
      </w:tblCellMar>
    </w:tblPr>
  </w:style>
  <w:style w:type="table" w:customStyle="1" w:styleId="affffff5">
    <w:basedOn w:val="TableNormal2"/>
    <w:tblPr>
      <w:tblStyleRowBandSize w:val="1"/>
      <w:tblStyleColBandSize w:val="1"/>
      <w:tblCellMar>
        <w:left w:w="115" w:type="dxa"/>
        <w:right w:w="115" w:type="dxa"/>
      </w:tblCellMar>
    </w:tblPr>
  </w:style>
  <w:style w:type="table" w:customStyle="1" w:styleId="affffff6">
    <w:basedOn w:val="TableNormal2"/>
    <w:tblPr>
      <w:tblStyleRowBandSize w:val="1"/>
      <w:tblStyleColBandSize w:val="1"/>
      <w:tblCellMar>
        <w:left w:w="115" w:type="dxa"/>
        <w:right w:w="115" w:type="dxa"/>
      </w:tblCellMar>
    </w:tblPr>
  </w:style>
  <w:style w:type="table" w:customStyle="1" w:styleId="affffff7">
    <w:basedOn w:val="TableNormal2"/>
    <w:tblPr>
      <w:tblStyleRowBandSize w:val="1"/>
      <w:tblStyleColBandSize w:val="1"/>
      <w:tblCellMar>
        <w:left w:w="115" w:type="dxa"/>
        <w:right w:w="115" w:type="dxa"/>
      </w:tblCellMar>
    </w:tblPr>
  </w:style>
  <w:style w:type="table" w:customStyle="1" w:styleId="affffff8">
    <w:basedOn w:val="TableNormal2"/>
    <w:tblPr>
      <w:tblStyleRowBandSize w:val="1"/>
      <w:tblStyleColBandSize w:val="1"/>
      <w:tblCellMar>
        <w:left w:w="115" w:type="dxa"/>
        <w:right w:w="115" w:type="dxa"/>
      </w:tblCellMar>
    </w:tblPr>
  </w:style>
  <w:style w:type="table" w:customStyle="1" w:styleId="affffff9">
    <w:basedOn w:val="TableNormal2"/>
    <w:tblPr>
      <w:tblStyleRowBandSize w:val="1"/>
      <w:tblStyleColBandSize w:val="1"/>
      <w:tblCellMar>
        <w:left w:w="115" w:type="dxa"/>
        <w:right w:w="115" w:type="dxa"/>
      </w:tblCellMar>
    </w:tblPr>
  </w:style>
  <w:style w:type="table" w:customStyle="1" w:styleId="affffffa">
    <w:basedOn w:val="TableNormal2"/>
    <w:tblPr>
      <w:tblStyleRowBandSize w:val="1"/>
      <w:tblStyleColBandSize w:val="1"/>
      <w:tblCellMar>
        <w:left w:w="115" w:type="dxa"/>
        <w:right w:w="115" w:type="dxa"/>
      </w:tblCellMar>
    </w:tblPr>
  </w:style>
  <w:style w:type="table" w:customStyle="1" w:styleId="affffffb">
    <w:basedOn w:val="TableNormal2"/>
    <w:tblPr>
      <w:tblStyleRowBandSize w:val="1"/>
      <w:tblStyleColBandSize w:val="1"/>
      <w:tblCellMar>
        <w:left w:w="115" w:type="dxa"/>
        <w:right w:w="115" w:type="dxa"/>
      </w:tblCellMar>
    </w:tblPr>
  </w:style>
  <w:style w:type="table" w:customStyle="1" w:styleId="affffffc">
    <w:basedOn w:val="TableNormal2"/>
    <w:tblPr>
      <w:tblStyleRowBandSize w:val="1"/>
      <w:tblStyleColBandSize w:val="1"/>
      <w:tblCellMar>
        <w:left w:w="115" w:type="dxa"/>
        <w:right w:w="115" w:type="dxa"/>
      </w:tblCellMar>
    </w:tblPr>
  </w:style>
  <w:style w:type="table" w:customStyle="1" w:styleId="affffffd">
    <w:basedOn w:val="TableNormal2"/>
    <w:tblPr>
      <w:tblStyleRowBandSize w:val="1"/>
      <w:tblStyleColBandSize w:val="1"/>
      <w:tblCellMar>
        <w:left w:w="115" w:type="dxa"/>
        <w:right w:w="115" w:type="dxa"/>
      </w:tblCellMar>
    </w:tblPr>
  </w:style>
  <w:style w:type="table" w:customStyle="1" w:styleId="affffffe">
    <w:basedOn w:val="TableNormal2"/>
    <w:tblPr>
      <w:tblStyleRowBandSize w:val="1"/>
      <w:tblStyleColBandSize w:val="1"/>
      <w:tblCellMar>
        <w:left w:w="115" w:type="dxa"/>
        <w:right w:w="115" w:type="dxa"/>
      </w:tblCellMar>
    </w:tblPr>
  </w:style>
  <w:style w:type="table" w:customStyle="1" w:styleId="afffffff">
    <w:basedOn w:val="TableNormal2"/>
    <w:tblPr>
      <w:tblStyleRowBandSize w:val="1"/>
      <w:tblStyleColBandSize w:val="1"/>
      <w:tblCellMar>
        <w:left w:w="115" w:type="dxa"/>
        <w:right w:w="115" w:type="dxa"/>
      </w:tblCellMar>
    </w:tblPr>
  </w:style>
  <w:style w:type="table" w:customStyle="1" w:styleId="afffffff0">
    <w:basedOn w:val="TableNormal2"/>
    <w:tblPr>
      <w:tblStyleRowBandSize w:val="1"/>
      <w:tblStyleColBandSize w:val="1"/>
      <w:tblCellMar>
        <w:left w:w="115" w:type="dxa"/>
        <w:right w:w="115" w:type="dxa"/>
      </w:tblCellMar>
    </w:tblPr>
  </w:style>
  <w:style w:type="table" w:customStyle="1" w:styleId="afffffff1">
    <w:basedOn w:val="TableNormal2"/>
    <w:tblPr>
      <w:tblStyleRowBandSize w:val="1"/>
      <w:tblStyleColBandSize w:val="1"/>
      <w:tblCellMar>
        <w:left w:w="115" w:type="dxa"/>
        <w:right w:w="115" w:type="dxa"/>
      </w:tblCellMar>
    </w:tblPr>
  </w:style>
  <w:style w:type="table" w:customStyle="1" w:styleId="afffffff2">
    <w:basedOn w:val="TableNormal2"/>
    <w:tblPr>
      <w:tblStyleRowBandSize w:val="1"/>
      <w:tblStyleColBandSize w:val="1"/>
      <w:tblCellMar>
        <w:left w:w="115" w:type="dxa"/>
        <w:right w:w="115" w:type="dxa"/>
      </w:tblCellMar>
    </w:tblPr>
  </w:style>
  <w:style w:type="table" w:customStyle="1" w:styleId="afffffff3">
    <w:basedOn w:val="TableNormal2"/>
    <w:tblPr>
      <w:tblStyleRowBandSize w:val="1"/>
      <w:tblStyleColBandSize w:val="1"/>
      <w:tblCellMar>
        <w:left w:w="115" w:type="dxa"/>
        <w:right w:w="115" w:type="dxa"/>
      </w:tblCellMar>
    </w:tblPr>
  </w:style>
  <w:style w:type="table" w:customStyle="1" w:styleId="afffffff4">
    <w:basedOn w:val="TableNormal2"/>
    <w:tblPr>
      <w:tblStyleRowBandSize w:val="1"/>
      <w:tblStyleColBandSize w:val="1"/>
      <w:tblCellMar>
        <w:left w:w="115" w:type="dxa"/>
        <w:right w:w="115" w:type="dxa"/>
      </w:tblCellMar>
    </w:tblPr>
  </w:style>
  <w:style w:type="table" w:customStyle="1" w:styleId="afffffff5">
    <w:basedOn w:val="TableNormal2"/>
    <w:tblPr>
      <w:tblStyleRowBandSize w:val="1"/>
      <w:tblStyleColBandSize w:val="1"/>
      <w:tblCellMar>
        <w:left w:w="115" w:type="dxa"/>
        <w:right w:w="115" w:type="dxa"/>
      </w:tblCellMar>
    </w:tblPr>
  </w:style>
  <w:style w:type="table" w:customStyle="1" w:styleId="afffffff6">
    <w:basedOn w:val="TableNormal2"/>
    <w:tblPr>
      <w:tblStyleRowBandSize w:val="1"/>
      <w:tblStyleColBandSize w:val="1"/>
      <w:tblCellMar>
        <w:left w:w="115" w:type="dxa"/>
        <w:right w:w="115" w:type="dxa"/>
      </w:tblCellMar>
    </w:tblPr>
  </w:style>
  <w:style w:type="table" w:customStyle="1" w:styleId="afffffff7">
    <w:basedOn w:val="TableNormal2"/>
    <w:tblPr>
      <w:tblStyleRowBandSize w:val="1"/>
      <w:tblStyleColBandSize w:val="1"/>
      <w:tblCellMar>
        <w:left w:w="115" w:type="dxa"/>
        <w:right w:w="115" w:type="dxa"/>
      </w:tblCellMar>
    </w:tblPr>
  </w:style>
  <w:style w:type="table" w:customStyle="1" w:styleId="afffffff8">
    <w:basedOn w:val="TableNormal2"/>
    <w:tblPr>
      <w:tblStyleRowBandSize w:val="1"/>
      <w:tblStyleColBandSize w:val="1"/>
      <w:tblCellMar>
        <w:left w:w="115" w:type="dxa"/>
        <w:right w:w="115" w:type="dxa"/>
      </w:tblCellMar>
    </w:tblPr>
  </w:style>
  <w:style w:type="table" w:customStyle="1" w:styleId="afffffff9">
    <w:basedOn w:val="TableNormal2"/>
    <w:tblPr>
      <w:tblStyleRowBandSize w:val="1"/>
      <w:tblStyleColBandSize w:val="1"/>
      <w:tblCellMar>
        <w:left w:w="115" w:type="dxa"/>
        <w:right w:w="115" w:type="dxa"/>
      </w:tblCellMar>
    </w:tblPr>
  </w:style>
  <w:style w:type="table" w:customStyle="1" w:styleId="afffffffa">
    <w:basedOn w:val="TableNormal2"/>
    <w:tblPr>
      <w:tblStyleRowBandSize w:val="1"/>
      <w:tblStyleColBandSize w:val="1"/>
      <w:tblCellMar>
        <w:left w:w="115" w:type="dxa"/>
        <w:right w:w="115" w:type="dxa"/>
      </w:tblCellMar>
    </w:tblPr>
  </w:style>
  <w:style w:type="table" w:customStyle="1" w:styleId="afffffffb">
    <w:basedOn w:val="TableNormal2"/>
    <w:tblPr>
      <w:tblStyleRowBandSize w:val="1"/>
      <w:tblStyleColBandSize w:val="1"/>
      <w:tblCellMar>
        <w:left w:w="115" w:type="dxa"/>
        <w:right w:w="115" w:type="dxa"/>
      </w:tblCellMar>
    </w:tblPr>
  </w:style>
  <w:style w:type="table" w:customStyle="1" w:styleId="afffffffc">
    <w:basedOn w:val="TableNormal2"/>
    <w:tblPr>
      <w:tblStyleRowBandSize w:val="1"/>
      <w:tblStyleColBandSize w:val="1"/>
      <w:tblCellMar>
        <w:left w:w="115" w:type="dxa"/>
        <w:right w:w="115" w:type="dxa"/>
      </w:tblCellMar>
    </w:tblPr>
  </w:style>
  <w:style w:type="table" w:customStyle="1" w:styleId="afffffffd">
    <w:basedOn w:val="TableNormal2"/>
    <w:tblPr>
      <w:tblStyleRowBandSize w:val="1"/>
      <w:tblStyleColBandSize w:val="1"/>
      <w:tblCellMar>
        <w:left w:w="115" w:type="dxa"/>
        <w:right w:w="115" w:type="dxa"/>
      </w:tblCellMar>
    </w:tblPr>
  </w:style>
  <w:style w:type="table" w:customStyle="1" w:styleId="afffffffe">
    <w:basedOn w:val="TableNormal2"/>
    <w:tblPr>
      <w:tblStyleRowBandSize w:val="1"/>
      <w:tblStyleColBandSize w:val="1"/>
      <w:tblCellMar>
        <w:left w:w="115" w:type="dxa"/>
        <w:right w:w="115" w:type="dxa"/>
      </w:tblCellMar>
    </w:tblPr>
  </w:style>
  <w:style w:type="table" w:customStyle="1" w:styleId="affffffff">
    <w:basedOn w:val="TableNormal2"/>
    <w:tblPr>
      <w:tblStyleRowBandSize w:val="1"/>
      <w:tblStyleColBandSize w:val="1"/>
      <w:tblCellMar>
        <w:left w:w="115" w:type="dxa"/>
        <w:right w:w="115" w:type="dxa"/>
      </w:tblCellMar>
    </w:tblPr>
  </w:style>
  <w:style w:type="table" w:customStyle="1" w:styleId="affffffff0">
    <w:basedOn w:val="TableNormal2"/>
    <w:tblPr>
      <w:tblStyleRowBandSize w:val="1"/>
      <w:tblStyleColBandSize w:val="1"/>
      <w:tblCellMar>
        <w:left w:w="115" w:type="dxa"/>
        <w:right w:w="115" w:type="dxa"/>
      </w:tblCellMar>
    </w:tblPr>
  </w:style>
  <w:style w:type="table" w:customStyle="1" w:styleId="affffffff1">
    <w:basedOn w:val="TableNormal2"/>
    <w:tblPr>
      <w:tblStyleRowBandSize w:val="1"/>
      <w:tblStyleColBandSize w:val="1"/>
      <w:tblCellMar>
        <w:left w:w="115" w:type="dxa"/>
        <w:right w:w="115" w:type="dxa"/>
      </w:tblCellMar>
    </w:tblPr>
  </w:style>
  <w:style w:type="table" w:customStyle="1" w:styleId="affffffff2">
    <w:basedOn w:val="TableNormal2"/>
    <w:tblPr>
      <w:tblStyleRowBandSize w:val="1"/>
      <w:tblStyleColBandSize w:val="1"/>
      <w:tblCellMar>
        <w:left w:w="115" w:type="dxa"/>
        <w:right w:w="115" w:type="dxa"/>
      </w:tblCellMar>
    </w:tblPr>
  </w:style>
  <w:style w:type="table" w:customStyle="1" w:styleId="affffffff3">
    <w:basedOn w:val="TableNormal2"/>
    <w:tblPr>
      <w:tblStyleRowBandSize w:val="1"/>
      <w:tblStyleColBandSize w:val="1"/>
      <w:tblCellMar>
        <w:left w:w="115" w:type="dxa"/>
        <w:right w:w="115" w:type="dxa"/>
      </w:tblCellMar>
    </w:tblPr>
  </w:style>
  <w:style w:type="table" w:customStyle="1" w:styleId="affffffff4">
    <w:basedOn w:val="TableNormal2"/>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V7BvW3QUrfqysTqu/sELJlYvgw==">CgMxLjAyCGguZ2pkZ3hzMgloLjMwajB6bGwyDmgub3ltZDRzNXVwMjMzOAByITExTTdkN2o1Yi0zSV9MYnEtMlJGUjRMWHptY0xEUU4wMA==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78</Words>
  <Characters>446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4</cp:revision>
  <dcterms:created xsi:type="dcterms:W3CDTF">2025-06-23T13:10:00Z</dcterms:created>
  <dcterms:modified xsi:type="dcterms:W3CDTF">2025-07-06T11:58:00Z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